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3C" w:rsidRDefault="00A82F3C" w:rsidP="00A82F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Обучение по ФГОС детей с  ОВЗ </w:t>
      </w:r>
    </w:p>
    <w:p w:rsidR="000E79D4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Стандарта возможно применение </w:t>
      </w:r>
      <w:r w:rsidRPr="000E79D4">
        <w:rPr>
          <w:rFonts w:ascii="Times New Roman" w:hAnsi="Times New Roman" w:cs="Times New Roman"/>
          <w:color w:val="0070C0"/>
          <w:sz w:val="28"/>
          <w:szCs w:val="28"/>
        </w:rPr>
        <w:t>четырех типов программ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Определение нужного варианта для учащихся происходит на основе рекомендаций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комиссии.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выбранной программы учитываются специальные условия, необходимые ребенку с ограниченными возможностями здоровья. Предусматривается переход от одного варианта к другому по мере развития дитя. Такое действие возможно при соблюдении следующих условий: заявление родителей, желание ребенка, видимая положительная динамика в обучении, </w:t>
      </w:r>
      <w:r>
        <w:rPr>
          <w:rFonts w:ascii="Times New Roman" w:hAnsi="Times New Roman" w:cs="Times New Roman"/>
          <w:color w:val="FF0000"/>
          <w:sz w:val="28"/>
          <w:szCs w:val="28"/>
        </w:rPr>
        <w:t>результаты ПМПК,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создание необходимых условий образовательной организацией.</w:t>
      </w:r>
    </w:p>
    <w:p w:rsidR="00A82F3C" w:rsidRDefault="00A82F3C" w:rsidP="00A82F3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Программы развития с учетом ФГОС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учебных планов на основе Стандарта. </w:t>
      </w:r>
      <w:r>
        <w:rPr>
          <w:rFonts w:ascii="Times New Roman" w:hAnsi="Times New Roman" w:cs="Times New Roman"/>
          <w:color w:val="00B0F0"/>
          <w:sz w:val="28"/>
          <w:szCs w:val="28"/>
        </w:rPr>
        <w:t>Первый вариант</w:t>
      </w:r>
      <w:r>
        <w:rPr>
          <w:rFonts w:ascii="Times New Roman" w:hAnsi="Times New Roman" w:cs="Times New Roman"/>
          <w:sz w:val="28"/>
          <w:szCs w:val="28"/>
        </w:rPr>
        <w:t xml:space="preserve"> создан для детей, которые смогли к моменту поступления в школу достигнуть нужного уровня развития и которые могут сотрудничать со сверстниками. В этом случае наравне со здоровыми школьниками обучаются учащиеся с ОВЗ. Расшифровка данного варианта такова: дети учатся в одной и той же среде, к ним предъявляются в основном одинаковые требования,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все получают документ об образовании.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возможностями, которые учатся по </w:t>
      </w:r>
      <w:r>
        <w:rPr>
          <w:rFonts w:ascii="Times New Roman" w:hAnsi="Times New Roman" w:cs="Times New Roman"/>
          <w:color w:val="00B0F0"/>
          <w:sz w:val="28"/>
          <w:szCs w:val="28"/>
        </w:rPr>
        <w:t>первому варианту,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прохождение разных видов аттестации в иных формах. Специальные условия создаются в применении к конкретной категории здоровья учащегося. Основная образовательная Программа включает обязательную коррекционную работу, которая исправляет недостатки в развитии ребенка.</w:t>
      </w:r>
    </w:p>
    <w:p w:rsidR="00A82F3C" w:rsidRDefault="00A82F3C" w:rsidP="00A82F3C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Второй тип программы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с ОВЗ, в школе проходящие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варианту, имеют право на более пролонгированные сроки. К основной программе присоединяется несколько учебных планов с учетом потребностей ученика с ограничениями в здоровье. Данный вариант может быть осуществлен как в виде совместного обучения со сверстниками, так и в отдельных группах или классах. Важную роль в учении играют информационные технологии и специальное оборудование, которое расширяет возможности школьника. Второй вариант предусматривает проведение обязательных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углубление и расширение социального опыта учеников с ОВЗ.</w:t>
      </w:r>
    </w:p>
    <w:p w:rsidR="00A82F3C" w:rsidRDefault="00A82F3C" w:rsidP="00A82F3C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Третий тип</w:t>
      </w:r>
    </w:p>
    <w:p w:rsidR="00A82F3C" w:rsidRDefault="00A82F3C" w:rsidP="00A8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с ОВЗ, обучающиеся по данному варианту, получают образование, несопоставимое с тем, которое получают школьники без нарушений здоровья. Обязательным условием для реализации учебного плана является создание адаптированной индивидуальной среды. Учащиеся с ОВЗ совместно с экспертной комиссией выбирают формы аттестации и сроки обучения. В этом случае возможно осуществление учебной деятельности как совместно со сверстниками, так и в отдельных группах </w:t>
      </w:r>
      <w:r>
        <w:rPr>
          <w:rFonts w:ascii="Times New Roman" w:hAnsi="Times New Roman" w:cs="Times New Roman"/>
          <w:b/>
          <w:sz w:val="28"/>
          <w:szCs w:val="28"/>
        </w:rPr>
        <w:t>и специальных организациях.</w:t>
      </w:r>
    </w:p>
    <w:p w:rsidR="00A82F3C" w:rsidRDefault="00A82F3C" w:rsidP="00A82F3C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Четвертый вид программы развития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ученик с множественными нарушениями здоровья 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программе, с учетом индивидуального плана. Обязательным условием является формирование среды, в которой в большой степени происходит реализация жизненной компетенции в социуме. Четвертый вариант предусматривает обучение на дому, где акцент делается на расширении в доступных пределах социальных контактов и жизненного опыта. Для освоения программы возможно использование сетевой формы взаимодействия с использованием разных образовательных ресурсов. Ученикам, которые успешно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варианту, выдается свидетельство установленного образца.</w:t>
      </w:r>
    </w:p>
    <w:p w:rsidR="00A82F3C" w:rsidRDefault="00A82F3C" w:rsidP="00A8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программы по любым предметам обязательно должны соответствовать ФГОС. ОВЗ детей можно поправить соответствующими физическими нагрузками, ведь ни для кого не секрет, что, развивая тело, развиваешь и ум.</w:t>
      </w:r>
    </w:p>
    <w:p w:rsidR="0038301C" w:rsidRDefault="0038301C"/>
    <w:sectPr w:rsidR="0038301C" w:rsidSect="0038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3C"/>
    <w:rsid w:val="000E79D4"/>
    <w:rsid w:val="0038301C"/>
    <w:rsid w:val="00683489"/>
    <w:rsid w:val="00A82F3C"/>
    <w:rsid w:val="00D6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2016-08-02T13:15:00Z</dcterms:created>
  <dcterms:modified xsi:type="dcterms:W3CDTF">2016-08-02T13:19:00Z</dcterms:modified>
</cp:coreProperties>
</file>