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C6" w:rsidRDefault="00DE32C6" w:rsidP="00DE32C6">
      <w:r>
        <w:t>Православные праздники</w:t>
      </w:r>
    </w:p>
    <w:p w:rsidR="00DE32C6" w:rsidRDefault="00DE32C6" w:rsidP="00DE32C6">
      <w:r>
        <w:t xml:space="preserve">Пасха — светлое Христово Воскресенье (Фото: </w:t>
      </w:r>
      <w:proofErr w:type="spellStart"/>
      <w:r>
        <w:t>rozhenyuk</w:t>
      </w:r>
      <w:proofErr w:type="spellEnd"/>
      <w:r>
        <w:t xml:space="preserve">, </w:t>
      </w:r>
      <w:proofErr w:type="spellStart"/>
      <w:r>
        <w:t>Shutterstock</w:t>
      </w:r>
      <w:proofErr w:type="spellEnd"/>
      <w:r>
        <w:t>)</w:t>
      </w:r>
    </w:p>
    <w:p w:rsidR="00DE32C6" w:rsidRDefault="00DE32C6" w:rsidP="00DE32C6">
      <w:r>
        <w:t xml:space="preserve">История православных праздников восходит </w:t>
      </w:r>
      <w:proofErr w:type="gramStart"/>
      <w:r>
        <w:t>ко</w:t>
      </w:r>
      <w:proofErr w:type="gramEnd"/>
      <w:r>
        <w:t xml:space="preserve"> временам Ветхого Завета. К православным примыкают и праздники, берущие свое начало в Новозаветное время. Каждый из православных праздников посвящен </w:t>
      </w:r>
      <w:proofErr w:type="gramStart"/>
      <w:r>
        <w:t>воспоминанию</w:t>
      </w:r>
      <w:proofErr w:type="gramEnd"/>
      <w:r>
        <w:t xml:space="preserve"> важнейших событий в жизни Иисуса Христа и Божьей Матери, а также памяти святых угодников.</w:t>
      </w:r>
    </w:p>
    <w:p w:rsidR="00DE32C6" w:rsidRDefault="00DE32C6" w:rsidP="00DE32C6">
      <w:r>
        <w:t xml:space="preserve"> Признавая праздники полезными с точки зрения благочестия, Церковь всегда сообщала их празднованию торжественный характер, при этом необходимым условием считалось совершение таинства Евхаристии или причащение Святых Таин. Сообразно этому была устроена и вся жизнь христиан в праздничные дни: они освобождали себя от мирских занятий и трудов, не устраивали шумные увеселения, пиршества, но освящали их благотворениями в пользу Церкви и бедных.</w:t>
      </w:r>
    </w:p>
    <w:p w:rsidR="00DE32C6" w:rsidRDefault="00DE32C6" w:rsidP="00DE32C6">
      <w:r>
        <w:t xml:space="preserve"> В 4—6 веках покровительствовавшие Церкви византийские императоры издали закон, которым запрещалось нарушать святость праздников отправлением общественных должностей и судопроизводства, запрещены были также забавы и увеселения, например, театральные представления, поединки и конские скачки. Император Константин Великий запретил производить в воскресные дни торговлю. </w:t>
      </w:r>
    </w:p>
    <w:p w:rsidR="00DE32C6" w:rsidRDefault="00DE32C6" w:rsidP="00DE32C6">
      <w:r>
        <w:t xml:space="preserve">Следуя этим и другим законодательствам, праздничные дни и по сей день отличаются от обыкновенных дней освобождением от трудов и работ, торжествами, некоторыми обрядами и церемониями, придающими отличительный характер тому или иному празднику. Такие законы есть в других государствах, </w:t>
      </w:r>
      <w:proofErr w:type="spellStart"/>
      <w:r>
        <w:t>исповедывающих</w:t>
      </w:r>
      <w:proofErr w:type="spellEnd"/>
      <w:r>
        <w:t xml:space="preserve"> христианство, а также у иудеев и магометан.</w:t>
      </w:r>
    </w:p>
    <w:p w:rsidR="00DE32C6" w:rsidRPr="004F61B7" w:rsidRDefault="00DE32C6" w:rsidP="00DE32C6">
      <w:pPr>
        <w:rPr>
          <w:b/>
        </w:rPr>
      </w:pPr>
      <w:r>
        <w:t xml:space="preserve"> </w:t>
      </w:r>
      <w:r w:rsidRPr="004F61B7">
        <w:rPr>
          <w:b/>
        </w:rPr>
        <w:t>По своей сути православный церковный календарь-пасхалия состоит из двух частей — неподвижной и подвижной.</w:t>
      </w:r>
    </w:p>
    <w:p w:rsidR="00DE32C6" w:rsidRDefault="00DE32C6" w:rsidP="00DE32C6">
      <w:r>
        <w:t xml:space="preserve"> Неподвижная часть церковного календаря — это Юлианский календарь, расходящийся на 13 дней с </w:t>
      </w:r>
      <w:proofErr w:type="gramStart"/>
      <w:r>
        <w:t>Григорианским</w:t>
      </w:r>
      <w:proofErr w:type="gramEnd"/>
      <w:r>
        <w:t>. Эти праздники приходятся ежегодно на одно и то же число одного и того же месяца.</w:t>
      </w:r>
    </w:p>
    <w:p w:rsidR="00DE32C6" w:rsidRDefault="00DE32C6" w:rsidP="00DE32C6">
      <w:r>
        <w:t>Подвижная часть церковного календаря перемещается вместе с изменяющейся год от года датой празднования Пасхи. Сама дата празднования Пасхи определяется согласно лунному календарю и ряду дополнительных догматических факторов (не праздновать Пасху с иудеями, праздновать Пасху только после весеннего равноденствия, праздновать Пасху только после первого весеннего полнолуния). Все праздники с переменными датами отсчитываются от Пасхи и перемещаются во времени «светского» календаря вместе с ней.</w:t>
      </w:r>
    </w:p>
    <w:p w:rsidR="00DE32C6" w:rsidRDefault="00DE32C6" w:rsidP="00DE32C6">
      <w:r>
        <w:t>Таким образом, обе части календаря-пасхалии (подвижная и неподвижная) в совокупности определяют календарь православных праздников.</w:t>
      </w:r>
    </w:p>
    <w:p w:rsidR="00DE32C6" w:rsidRDefault="00DE32C6" w:rsidP="00DE32C6">
      <w:r>
        <w:t xml:space="preserve"> Далее представлены наиболее значимые для православного христианина события — так называемые</w:t>
      </w:r>
      <w:proofErr w:type="gramStart"/>
      <w:r>
        <w:t xml:space="preserve"> Д</w:t>
      </w:r>
      <w:proofErr w:type="gramEnd"/>
      <w:r>
        <w:t>вунадесятые праздники и Великие праздники. Хотя православная церковь отмечает праздники по «старому стилю», отличающемуся на 13 дней, даты в Календаре для удобства указаны согласно общепринятому светскому календарю нового стиля.</w:t>
      </w:r>
    </w:p>
    <w:p w:rsidR="00DE32C6" w:rsidRDefault="00DE32C6" w:rsidP="00DE32C6">
      <w:r>
        <w:t>Пасха (Светлое Христово Воскресенье) — 15 апреля 2012 года</w:t>
      </w:r>
    </w:p>
    <w:p w:rsidR="00DE32C6" w:rsidRDefault="00DE32C6" w:rsidP="00DE32C6">
      <w:r>
        <w:t xml:space="preserve">Двунадесятые </w:t>
      </w:r>
      <w:proofErr w:type="spellStart"/>
      <w:r>
        <w:t>непереходящие</w:t>
      </w:r>
      <w:proofErr w:type="spellEnd"/>
      <w:r>
        <w:t xml:space="preserve"> праздники</w:t>
      </w:r>
    </w:p>
    <w:p w:rsidR="00DE32C6" w:rsidRDefault="00DE32C6" w:rsidP="00DE32C6">
      <w:r>
        <w:lastRenderedPageBreak/>
        <w:t xml:space="preserve"> 7 января — Рождество Христово</w:t>
      </w:r>
    </w:p>
    <w:p w:rsidR="00DE32C6" w:rsidRDefault="00DE32C6" w:rsidP="00DE32C6">
      <w:r>
        <w:t xml:space="preserve"> 19 января — Крещение Господне (Святое Богоявление)</w:t>
      </w:r>
    </w:p>
    <w:p w:rsidR="00DE32C6" w:rsidRDefault="00DE32C6" w:rsidP="00DE32C6">
      <w:r>
        <w:t xml:space="preserve"> 15 февраля — Сретение Господне</w:t>
      </w:r>
    </w:p>
    <w:p w:rsidR="00DE32C6" w:rsidRDefault="00DE32C6" w:rsidP="00DE32C6">
      <w:r>
        <w:t xml:space="preserve"> 7 апреля — Благовещение Пресвятой Богородицы</w:t>
      </w:r>
    </w:p>
    <w:p w:rsidR="00DE32C6" w:rsidRDefault="00DE32C6" w:rsidP="00DE32C6">
      <w:r>
        <w:t xml:space="preserve"> 19 августа — Преображение Господне</w:t>
      </w:r>
    </w:p>
    <w:p w:rsidR="00DE32C6" w:rsidRDefault="00DE32C6" w:rsidP="00DE32C6">
      <w:r>
        <w:t xml:space="preserve"> 28 августа — Успение Пресвятой Богородицы</w:t>
      </w:r>
    </w:p>
    <w:p w:rsidR="00DE32C6" w:rsidRDefault="00DE32C6" w:rsidP="00DE32C6">
      <w:r>
        <w:t xml:space="preserve"> 21 сентября — Рождество Пресвятой Богородицы</w:t>
      </w:r>
    </w:p>
    <w:p w:rsidR="00DE32C6" w:rsidRDefault="00DE32C6" w:rsidP="00DE32C6">
      <w:r>
        <w:t xml:space="preserve"> 27 сентября — Воздвижение Креста Господня</w:t>
      </w:r>
    </w:p>
    <w:p w:rsidR="00DE32C6" w:rsidRDefault="00DE32C6" w:rsidP="00DE32C6">
      <w:r>
        <w:t xml:space="preserve"> 4 декабря — Введение </w:t>
      </w:r>
      <w:proofErr w:type="gramStart"/>
      <w:r>
        <w:t>во</w:t>
      </w:r>
      <w:proofErr w:type="gramEnd"/>
      <w:r>
        <w:t xml:space="preserve"> храм Пресвятой Богородицы</w:t>
      </w:r>
    </w:p>
    <w:p w:rsidR="00DE32C6" w:rsidRDefault="00DE32C6" w:rsidP="00DE32C6">
      <w:r>
        <w:t>Двунадесятые переходящие праздники в 2011 году</w:t>
      </w:r>
    </w:p>
    <w:p w:rsidR="00DE32C6" w:rsidRDefault="00DE32C6" w:rsidP="00DE32C6">
      <w:r>
        <w:t xml:space="preserve"> 17 апреля — Вход Господень в Иерусалим (Вербное воскресенье)</w:t>
      </w:r>
    </w:p>
    <w:p w:rsidR="00DE32C6" w:rsidRDefault="00DE32C6" w:rsidP="00DE32C6">
      <w:r>
        <w:t xml:space="preserve"> 2 июня — Вознесение Господне</w:t>
      </w:r>
    </w:p>
    <w:p w:rsidR="00DE32C6" w:rsidRDefault="00DE32C6" w:rsidP="00DE32C6">
      <w:r>
        <w:t xml:space="preserve"> 12 июня — День Святой Троицы (Пятидесятница)</w:t>
      </w:r>
    </w:p>
    <w:p w:rsidR="00DE32C6" w:rsidRDefault="00DE32C6" w:rsidP="00DE32C6">
      <w:r>
        <w:t>Великие праздники с постоянной датой</w:t>
      </w:r>
    </w:p>
    <w:p w:rsidR="00DE32C6" w:rsidRDefault="00DE32C6" w:rsidP="00DE32C6">
      <w:r>
        <w:t xml:space="preserve"> 14 января — Обрезание Господне</w:t>
      </w:r>
    </w:p>
    <w:p w:rsidR="00DE32C6" w:rsidRDefault="00DE32C6" w:rsidP="00DE32C6">
      <w:r>
        <w:t xml:space="preserve"> 7 июля — Рождеств</w:t>
      </w:r>
      <w:proofErr w:type="gramStart"/>
      <w:r>
        <w:t>о Иоа</w:t>
      </w:r>
      <w:proofErr w:type="gramEnd"/>
      <w:r>
        <w:t>нна Предтечи</w:t>
      </w:r>
    </w:p>
    <w:p w:rsidR="00DE32C6" w:rsidRDefault="00DE32C6" w:rsidP="00DE32C6">
      <w:r>
        <w:t xml:space="preserve"> 12 июля — Святых </w:t>
      </w:r>
      <w:proofErr w:type="spellStart"/>
      <w:r>
        <w:t>первоверховных</w:t>
      </w:r>
      <w:proofErr w:type="spellEnd"/>
      <w:r>
        <w:t xml:space="preserve"> апостолов Петра и Павла</w:t>
      </w:r>
    </w:p>
    <w:p w:rsidR="00DE32C6" w:rsidRDefault="00DE32C6" w:rsidP="00DE32C6">
      <w:r>
        <w:t xml:space="preserve"> 11 сентября — Усекновение глав</w:t>
      </w:r>
      <w:proofErr w:type="gramStart"/>
      <w:r>
        <w:t>ы Иоа</w:t>
      </w:r>
      <w:proofErr w:type="gramEnd"/>
      <w:r>
        <w:t>нна Предтечи</w:t>
      </w:r>
    </w:p>
    <w:p w:rsidR="00DE32C6" w:rsidRDefault="00DE32C6" w:rsidP="00DE32C6">
      <w:r>
        <w:t xml:space="preserve"> 14 октября — Покров Пресвятой Богородицы</w:t>
      </w:r>
    </w:p>
    <w:sectPr w:rsidR="00DE32C6" w:rsidSect="00DF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E32C6"/>
    <w:rsid w:val="002F262A"/>
    <w:rsid w:val="004F61B7"/>
    <w:rsid w:val="00DE32C6"/>
    <w:rsid w:val="00D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3150</Characters>
  <Application>Microsoft Office Word</Application>
  <DocSecurity>0</DocSecurity>
  <Lines>26</Lines>
  <Paragraphs>7</Paragraphs>
  <ScaleCrop>false</ScaleCrop>
  <Company>Home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2011-10-23T14:23:00Z</dcterms:created>
  <dcterms:modified xsi:type="dcterms:W3CDTF">2011-10-23T22:06:00Z</dcterms:modified>
</cp:coreProperties>
</file>